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2" w:rsidRDefault="00885F42" w:rsidP="00885F42">
      <w:pPr>
        <w:tabs>
          <w:tab w:val="left" w:pos="2385"/>
        </w:tabs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Математическое образование по ФГОС.</w:t>
      </w:r>
    </w:p>
    <w:p w:rsidR="00B31C53" w:rsidRDefault="00885F42" w:rsidP="00B31C5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подходы к структурированию знаний.</w:t>
      </w:r>
    </w:p>
    <w:p w:rsidR="00B31C53" w:rsidRDefault="00B31C53" w:rsidP="00B31C5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C53" w:rsidRDefault="00B31C53" w:rsidP="00B31C53">
      <w:pPr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первой квалификационной категории</w:t>
      </w:r>
    </w:p>
    <w:p w:rsidR="00B31C53" w:rsidRPr="00B31C53" w:rsidRDefault="00B31C53" w:rsidP="00B31C53">
      <w:pPr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Глазырина И.А.</w:t>
      </w:r>
    </w:p>
    <w:p w:rsidR="00B31C53" w:rsidRDefault="00B31C53" w:rsidP="00717AF9">
      <w:pPr>
        <w:spacing w:after="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7AF9" w:rsidRPr="00717AF9" w:rsidRDefault="00717AF9" w:rsidP="004D1B01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предметом особого внимания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1C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педагогов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 становятся внутренние процессы интеллектуального и эмоционального развития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1C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ученика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особенности структуры его учебного и жизненного опыта. При таком подходе во главу угла выдвигается </w:t>
      </w:r>
      <w:r w:rsidRPr="00717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овладения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 обще</w:t>
      </w:r>
      <w:r w:rsidR="0069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 умениями, и в частности умениями структурирования и систематизации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Овладение данными умениями предполагает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 понятий, основополагающих идей и структурных связей между ними, отраженных в содержании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дисциплин, и, как результат, создание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целостных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той или иной сфере окружающей действительности.</w:t>
      </w:r>
    </w:p>
    <w:p w:rsidR="00717AF9" w:rsidRPr="00717AF9" w:rsidRDefault="00717AF9" w:rsidP="004D1B01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структурирование знаний должны осуществляться при обучении всем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предметам, при обучении же</w:t>
      </w:r>
      <w:r w:rsidRPr="00EF34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математике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особенно благоприятные условия для реализации этого процесса, так как в математике связь всех отдельных частей, система изначально представлена яснее, чем в других науках.</w:t>
      </w:r>
    </w:p>
    <w:p w:rsidR="00717AF9" w:rsidRPr="00717AF9" w:rsidRDefault="00717AF9" w:rsidP="004D1B01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курс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 </w:t>
      </w:r>
      <w:r w:rsidRPr="00717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складывается из нескольких</w:t>
      </w:r>
      <w:r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содержательны</w:t>
      </w:r>
      <w:r w:rsidR="00EF342F" w:rsidRPr="00E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линий, являющихся проекциями соответствующих математических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(арифметика, элементы математического анализа, теория чисел, координатный метод и пр.) и выражающих его специфический конгломератный характер. При этом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достаточно тесно увязан друг с другом, при малейших пробелах 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усвоении знаний существенно затрудняется осознанное восприятие нового материала. Систематизация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структурирование же математических знаний позволяет освободить ум ученика от многочисленных частных 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 усвоить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длительный срок в достаточно компактном и в то же время готовом для актуализации виде предусмотренную нормативами математическую информацию.</w:t>
      </w:r>
    </w:p>
    <w:p w:rsidR="00717AF9" w:rsidRPr="00717AF9" w:rsidRDefault="00717AF9" w:rsidP="004D1B01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возможность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 ш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кольниками в результате структурирования знаний глубокой идейной связи различных разделов той или иной науки, нашедших свое отражение в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предметном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содержании; значения общих методов, позволяющих с единых позиций подходить к изучению разных, на первый взгляд, объектов; рассмотрение 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усваиваемых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в процессе ее постоянного динамического развития и обогащения способствуют 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 целостного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взгляда на окружающий мир, включению этой системы в</w:t>
      </w:r>
      <w:r w:rsidRPr="00696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общекультурный</w:t>
      </w:r>
      <w:r w:rsidRPr="00B3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фонд человека.</w:t>
      </w:r>
    </w:p>
    <w:p w:rsidR="000B01B1" w:rsidRDefault="00717AF9" w:rsidP="004D1B01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различных способов логической структуризации учебного материала, способствующих систематизации и обобщению знаний учащихся на разных уровнях общности, уделяли большое внимание многие отечественные психологи, 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дидакты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методисты:</w:t>
      </w:r>
    </w:p>
    <w:p w:rsidR="00717AF9" w:rsidRPr="003B7A3D" w:rsidRDefault="00717AF9" w:rsidP="004D1B01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П.Я. Гальперин, А.Н. Леонтьев, Н.А. 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Менчинская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Н.Ф.Талызина, Ю.К. 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Ильина, И</w:t>
      </w:r>
      <w:proofErr w:type="gram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 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Пидкасисгый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AM. 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Сохор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Б.С. Каплан, В.Г. Разумовский, ЛИ Резников, Н.К. 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Рузин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Столяр, Г.И. Саранцев, К.М </w:t>
      </w:r>
      <w:proofErr w:type="spellStart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Сосницкий</w:t>
      </w:r>
      <w:proofErr w:type="spellEnd"/>
      <w:r w:rsidRPr="003B7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 Усова, В.Ф. Шаталов, П.М. Эрдниев и др.</w:t>
      </w:r>
    </w:p>
    <w:p w:rsidR="00717AF9" w:rsidRPr="004D1B01" w:rsidRDefault="00717AF9" w:rsidP="004D1B0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Так, большинство авторов не выделяют структурирование в качестве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самостоятельного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умения и не уделяют специального внимания его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целенаправленному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формированию. В основном предлагается использование готовых схем для определения программы деятельности на данный этап учебного процесса, организации текущего и обобщающего повторения, определения обязательного объема учебного материала. </w:t>
      </w:r>
      <w:r w:rsidR="00696AC2"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епосредственное предъявление учителем готовых схем и их дальнейшее</w:t>
      </w:r>
      <w:r w:rsidR="00EF342F"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запоминание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не 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гарантирует овладение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школьниками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приемами структурирования и схематизации, которые, по словам Г.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1B01">
        <w:rPr>
          <w:rStyle w:val="hl"/>
          <w:rFonts w:ascii="Times New Roman" w:hAnsi="Times New Roman" w:cs="Times New Roman"/>
          <w:sz w:val="24"/>
          <w:szCs w:val="24"/>
        </w:rPr>
        <w:t>Фройденталя</w:t>
      </w:r>
      <w:proofErr w:type="spellEnd"/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с дидактической точки зрения важнее, чем сами схемы</w:t>
      </w:r>
      <w:r w:rsidR="00696AC2"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частности, многие учащиеся не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умеют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выделять наиболее значимые части учебного материала в учебнике и устанавливать существенные связи между ними, у некоторых из них отсутствует желание и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готовность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один и тот же материал с различных сторон, ставить соответствующие вопросы к тексту учебника, выявлять особенности той или иной структуры изучаемой порции программного материала.</w:t>
      </w:r>
      <w:proofErr w:type="gramEnd"/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может являться одной из причин поверхностного</w:t>
      </w:r>
      <w:r w:rsidRPr="004D1B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B01">
        <w:rPr>
          <w:rStyle w:val="hl"/>
          <w:rFonts w:ascii="Times New Roman" w:hAnsi="Times New Roman" w:cs="Times New Roman"/>
          <w:sz w:val="24"/>
          <w:szCs w:val="24"/>
        </w:rPr>
        <w:t>усвоения</w:t>
      </w:r>
      <w:r w:rsidRPr="004D1B01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формального заучивания учащимися учебного материала, сохранения у них лишь фрагментарных, не взаимосвязанных друг с другом сведений об изученных фактах, утверждениях и понятиях.</w:t>
      </w:r>
      <w:r w:rsidRPr="004D1B01">
        <w:rPr>
          <w:rFonts w:ascii="Times New Roman" w:hAnsi="Times New Roman" w:cs="Times New Roman"/>
          <w:sz w:val="24"/>
          <w:szCs w:val="24"/>
        </w:rPr>
        <w:br/>
      </w:r>
      <w:r w:rsidRPr="004D1B01">
        <w:rPr>
          <w:rFonts w:ascii="Times New Roman" w:hAnsi="Times New Roman" w:cs="Times New Roman"/>
        </w:rPr>
        <w:br/>
        <w:t>ЗАКЛЮЧЕНИЕ</w:t>
      </w:r>
      <w:r w:rsidR="004D1B01">
        <w:rPr>
          <w:rFonts w:ascii="Times New Roman" w:hAnsi="Times New Roman" w:cs="Times New Roman"/>
        </w:rPr>
        <w:t>:</w:t>
      </w:r>
    </w:p>
    <w:p w:rsidR="00717AF9" w:rsidRPr="00501DC0" w:rsidRDefault="00717AF9" w:rsidP="00B31C53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изучения психолого-педагогической литературы было уточнено содержание категории структурирования математических знаний, под которым целесообразно понимать деятельность, направленную на выделение и закрепление в сознании совокупности устойчивых связей (структуры), обеспечивающей целостность усваиваемого блока математических знаний и определяющей характер взаимодействия образующих его компонентов. В ходе исследования нами были выделены несколько основных видов структур, характерных для различных уровней представления материала школьного курса математики: уровня понятий, уровня теорем и задач, уровня систем понятий и </w:t>
      </w:r>
      <w:proofErr w:type="gramStart"/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</w:t>
      </w:r>
      <w:proofErr w:type="gramEnd"/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тем школьного курса математики. Сформулированы общие требования, определяющие эффективное представление таких структур в процессе обучения математике: целенаправленность; принципиальная </w:t>
      </w:r>
      <w:proofErr w:type="spellStart"/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незамкнутость</w:t>
      </w:r>
      <w:proofErr w:type="spellEnd"/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>; иерархичность.</w:t>
      </w:r>
    </w:p>
    <w:p w:rsidR="00717AF9" w:rsidRPr="000B01B1" w:rsidRDefault="00717AF9" w:rsidP="00B31C53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что овладение школьниками деятельностью структурирования математических знаний предполагает относительно самостоятельное построение ими структурных схем, характерных для различных уровней представления материала школьного курса математики (понятий, теорем и задач, систем понятий и теорем отдельных тем школьного курса математики) на основе изначально заданных содержательных ориентиров. В качестве основного средства, обеспечивающего необходимую наглядность, динамичность и вариативность такой работы, целесообразно использовать специальные программные продукты образовательного назначения (программы, демонстрирующие поэтапное построение структурных схем, обеспечивающие самостоятельно </w:t>
      </w:r>
      <w:proofErr w:type="spellStart"/>
      <w:r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достроение</w:t>
      </w:r>
      <w:proofErr w:type="spellEnd"/>
      <w:r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структурных схем).</w:t>
      </w:r>
    </w:p>
    <w:p w:rsidR="00717AF9" w:rsidRPr="000B01B1" w:rsidRDefault="003C02B4" w:rsidP="00717AF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058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7AF9"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исследования сформулированы и теоретически обоснованы принципы эффективного перехода учащихся по лестнице уровней обучения структурированию на основе использования программных средств, такие как принцип деятельности, полноты, адекватности контроля и оценки, свободы выбора, соотнесенности этапа обучения деятельности структурирования и характера используемого программного средства. На основе данных принципов сформирована модель реализации работы по обучению учащихся структурированию математических знаний с использованием специальных программных средств, которая включила в себя все теоретические конструкты, характеризующие рассматриваемый методический феномен.</w:t>
      </w:r>
    </w:p>
    <w:p w:rsidR="00D20AA9" w:rsidRDefault="00D20AA9" w:rsidP="00717AF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17AF9"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и апробировано методическое обеспечение обучения школьников деятельности структурирования математических знаний, включающее систему заданий с компьютерной поддержкой для каждого этапа обучения этой деятельности и уровня ее формирования (демонстрация структурных схем, заполнение готовых шаблонов, </w:t>
      </w:r>
      <w:proofErr w:type="spellStart"/>
      <w:r w:rsidR="00717AF9"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достроение</w:t>
      </w:r>
      <w:proofErr w:type="spellEnd"/>
      <w:r w:rsidR="00717AF9" w:rsidRPr="000B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и их самостоятельное конструирование</w:t>
      </w:r>
      <w:r w:rsidR="004D1B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6EA8" w:rsidRPr="00D20AA9" w:rsidRDefault="006B6EA8" w:rsidP="00717AF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A8" w:rsidRDefault="00767DA8" w:rsidP="00D20AA9">
      <w:pPr>
        <w:spacing w:after="0" w:line="312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AA9" w:rsidRDefault="00D20AA9" w:rsidP="00D20AA9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знания в математике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 внутреннее строение математического знания; оно имеет уровневую организацию и состоит из </w:t>
      </w:r>
      <w:r w:rsidRPr="00D20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четырех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0B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D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B01" w:rsidRDefault="004D1B01" w:rsidP="00D20AA9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A9" w:rsidRDefault="00D20AA9" w:rsidP="00D20AA9">
      <w:pPr>
        <w:pStyle w:val="a5"/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проблемы и задачи;</w:t>
      </w:r>
    </w:p>
    <w:p w:rsidR="00D20AA9" w:rsidRDefault="00D20AA9" w:rsidP="00D20AA9">
      <w:pPr>
        <w:pStyle w:val="a5"/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 математические теории;</w:t>
      </w:r>
    </w:p>
    <w:p w:rsidR="00D20AA9" w:rsidRDefault="00D20AA9" w:rsidP="00D20AA9">
      <w:pPr>
        <w:pStyle w:val="a5"/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формализованные математические теории;</w:t>
      </w:r>
    </w:p>
    <w:p w:rsidR="00D20AA9" w:rsidRDefault="00D20AA9" w:rsidP="00D20AA9">
      <w:pPr>
        <w:pStyle w:val="a5"/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построения, включающие в себя и определенные философские основания.</w:t>
      </w:r>
    </w:p>
    <w:p w:rsidR="00D20AA9" w:rsidRDefault="00D20AA9" w:rsidP="00D20AA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B4" w:rsidRDefault="00E622B4" w:rsidP="00E622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Современные подходы к структурированию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держатся на трех философских китах, трех С:</w:t>
      </w:r>
    </w:p>
    <w:p w:rsidR="005A00D6" w:rsidRDefault="005A00D6" w:rsidP="00E622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A9" w:rsidRDefault="00E622B4" w:rsidP="00E622B4">
      <w:pPr>
        <w:pStyle w:val="a5"/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Структурализм</w:t>
      </w:r>
      <w:r w:rsidR="00EB1383" w:rsidRPr="00EB1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B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(общее название ряда направлений в </w:t>
      </w:r>
      <w:proofErr w:type="spellStart"/>
      <w:r w:rsidR="00EB1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социогуманитарном</w:t>
      </w:r>
      <w:proofErr w:type="spellEnd"/>
      <w:r w:rsidR="00EB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познании 20 в., связанных с выявлением структуры, т.е. совокупности отношений между элементами целого, сохраняющих свою устойчивость при различного рода преобразованиях и изменениях);</w:t>
      </w:r>
    </w:p>
    <w:p w:rsidR="00E622B4" w:rsidRDefault="00E622B4" w:rsidP="00E622B4">
      <w:pPr>
        <w:pStyle w:val="a5"/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Семиотика</w:t>
      </w:r>
      <w:r w:rsidR="00EB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(междисциплинарная область исследований, в рамках которой изучаются знаки и знаковые системы, хранящие и передающие информацию);</w:t>
      </w:r>
    </w:p>
    <w:p w:rsidR="00E622B4" w:rsidRDefault="00E622B4" w:rsidP="00E622B4">
      <w:pPr>
        <w:pStyle w:val="a5"/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Синергетика</w:t>
      </w:r>
      <w:r w:rsidR="0071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сложных систем – междисциплинарное направление науки, изучающее общие закономерности явлений и процессов в сложных неравновесных системах (физических, химических, биологических, экономических, социальных и др.) на основе присущих им принципов самоорганизации).</w:t>
      </w:r>
    </w:p>
    <w:p w:rsidR="00E622B4" w:rsidRDefault="00E622B4" w:rsidP="00E622B4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B4" w:rsidRDefault="00E622B4" w:rsidP="00E622B4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перспективных методов структурирования знаний является так называемый объективно ориентированный анализ.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6038" w:rsidRDefault="00E622B4" w:rsidP="00E622B4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техники, компьютерной технологии и средств телекоммуникации возникают новые виды деятельности, где «</w:t>
      </w:r>
      <w:r w:rsidR="00C809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чистое» человеческое мышление, как и чувство, нас больше не ориентируют. Идет формирование компьютерной информационной реальности, реальности отношений, а не вещественной, где челове</w:t>
      </w:r>
      <w:r w:rsidR="002260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присутствует только идеально, проигрывая все действия фактически без участия своего тела, например, наблюдая смоделированные компьютером на экране монитора визуальные модели сложных процессов.</w:t>
      </w:r>
    </w:p>
    <w:p w:rsidR="00226038" w:rsidRDefault="00226038" w:rsidP="00E622B4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процесса структурирования знаний предложено считать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поле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22B4" w:rsidRPr="00226038" w:rsidRDefault="00226038" w:rsidP="00226038">
      <w:pPr>
        <w:pStyle w:val="a6"/>
        <w:rPr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 как условное описание основных понятий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предметной области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(ПО)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взаимосвязей, в виде графа, диаграммы, таблицы, формул или текста, полученное </w:t>
      </w:r>
      <w:r w:rsidR="000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процесса извлечения знаний на стадии структурирования. </w:t>
      </w:r>
    </w:p>
    <w:p w:rsidR="00E622B4" w:rsidRDefault="00005871" w:rsidP="00E622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первый шаг к полной формализации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871" w:rsidRDefault="00005871" w:rsidP="00005871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основано на выявлении понятийной структуры предметной области.</w:t>
      </w:r>
    </w:p>
    <w:p w:rsidR="00E622B4" w:rsidRDefault="00005871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возникает необходимость переосмысления многих положений структурализма в связи с массовым развитием вычислительной техники и информационных технологий.  Структурализм, как формально-логическая система представляется удобным аппаратом </w:t>
      </w:r>
      <w:r w:rsidR="00010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знаний на «машинном» языке.</w:t>
      </w:r>
    </w:p>
    <w:p w:rsidR="00010D36" w:rsidRDefault="00010D36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интенсивное развитие процессов структурирования знаний, сам метод структурирования имеет ряд изъянов.</w:t>
      </w:r>
    </w:p>
    <w:p w:rsidR="00010D36" w:rsidRDefault="00010D36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структурирования знаний представляет собой сложную процедуру, в которой используются знания из различных областей науки – от философии до математики. Использование большого количества методологий этих и смежных наук – есть необходимое условие для эффективной работы в области структурирования знаний.</w:t>
      </w:r>
    </w:p>
    <w:p w:rsidR="004D1B01" w:rsidRDefault="004D1B01" w:rsidP="00A614A3">
      <w:pPr>
        <w:pBdr>
          <w:bottom w:val="single" w:sz="6" w:space="4" w:color="8E8D8D"/>
        </w:pBd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lang w:eastAsia="ru-RU"/>
        </w:rPr>
      </w:pPr>
    </w:p>
    <w:p w:rsidR="00A614A3" w:rsidRPr="004D1B01" w:rsidRDefault="00767DA8" w:rsidP="00A614A3">
      <w:pPr>
        <w:pBdr>
          <w:bottom w:val="single" w:sz="6" w:space="4" w:color="8E8D8D"/>
        </w:pBd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</w:t>
      </w:r>
      <w:r w:rsidR="004D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614A3" w:rsidRPr="004D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обучения школьников структурированию знаний по математике</w:t>
      </w:r>
    </w:p>
    <w:p w:rsidR="00A614A3" w:rsidRPr="00A614A3" w:rsidRDefault="00A614A3" w:rsidP="004D1B01">
      <w:pPr>
        <w:shd w:val="clear" w:color="auto" w:fill="FFFFFF"/>
        <w:spacing w:before="100" w:beforeAutospacing="1" w:after="100" w:afterAutospacing="1" w:line="2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и целенаправленная работа по обучению школьников структурированию математических знаний на основе информационно-</w:t>
      </w:r>
      <w:r w:rsidR="00A3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</w:t>
      </w:r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</w:t>
      </w:r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назначения не должна сводится к периодическому применению тех или иных активизирующих приёмов на отдельных этапах учебного процесса. Такая работа должна являться постоянной составляющей этого процесса, обеспечивающей относительно произвольный и осознанный характер </w:t>
      </w:r>
      <w:proofErr w:type="spellStart"/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целеобразования</w:t>
      </w:r>
      <w:proofErr w:type="spellEnd"/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регулирования школьниками собственной учебной деятельности.</w:t>
      </w:r>
    </w:p>
    <w:p w:rsidR="00A614A3" w:rsidRPr="00A614A3" w:rsidRDefault="00894343" w:rsidP="00A614A3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Сформулируем ряд основных принципов, конкретизирующих возможности работы по реализации направленности обучения на обучение школьников структурированию математических знаний.</w:t>
      </w:r>
    </w:p>
    <w:p w:rsidR="00A614A3" w:rsidRPr="00A614A3" w:rsidRDefault="00D05807" w:rsidP="00A614A3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614A3" w:rsidRPr="00D05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полноты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Т.е. обучение школьников структурированию должно осуществляться на всех этапах обучения с возможностью </w:t>
      </w:r>
      <w:proofErr w:type="spellStart"/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достроения</w:t>
      </w:r>
      <w:proofErr w:type="spellEnd"/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перестроения уже имеющихся блок-схем, структурных схем понятий и т.д.. Каждая построенная блок-схема понятия, предложения или структурная схема может быть логически и наглядно связана с предыдущими, образовывать новые единые схемы. При этом не нарушается последовательное изложение математического материала, происходит его выстраивание в единый блок математической теории.</w:t>
      </w:r>
    </w:p>
    <w:p w:rsidR="00A614A3" w:rsidRPr="00A614A3" w:rsidRDefault="00D05807" w:rsidP="00A614A3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614A3" w:rsidRPr="0052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4A3" w:rsidRPr="00D05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свободы выбора.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принцип заключается в том, что учебные задания предполагают возможность варьирования графических образов, типов систем при построении структурных схем в зависимости от выбора школьника. Этот принцип заключается в необходимости создания в процессе обучения условий для осознанного выбора школьниками наиболее оптимальной стратегии и тактики учебной деятельности. Его важность в рассматриваемом ключе определяется тем, что некоторое решение может стать внутренним состоянием личности лишь тогда, когда оно является результатом собственного выбора. «Реализация осознанного выбора предполагает стремление и способность человека взглянуть на ситуацию «со стороны», перейти в другую систему «мыслительных координат». Таким образом, в системе учебных заданий должна быть заложена возможность альтернативного построения и последующего сопоставления различных структурных схем с целью наиболее эффективного понимания структуры математического материла. В этом случае учащиеся могут быть непосредственно вовлечены в процесс построения структур. Самостоятельность будет достигается за счет возможности индивидуальной работы на компьютере как в процессе урока, так и при подготовке домашнего задания. Активность - за счет непосредственной включенности ученика в построение схем, постоянного использования их на уроке. </w:t>
      </w:r>
    </w:p>
    <w:p w:rsidR="00A614A3" w:rsidRPr="00A614A3" w:rsidRDefault="00D05807" w:rsidP="00A614A3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614A3" w:rsidRPr="0052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614A3" w:rsidRPr="00D05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цель - обучение</w:t>
      </w:r>
      <w:r w:rsidR="00A614A3"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структурированию как специфическому приему учебной деятельности по усвоению учебного математического материала. В психологии под приемом понимается система действий, выполняемых в определенном порядке и служащих для решения учебной задачи. Таким образом, при обучении структурированию математических знаний необходимо выделить основные действиям по составлению и использованию данных схем в процессе обучения.</w:t>
      </w:r>
    </w:p>
    <w:p w:rsidR="00A614A3" w:rsidRPr="00A614A3" w:rsidRDefault="00A614A3" w:rsidP="00A614A3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действие - это процесс, направленный на достижение некоторой цели, причем побуждается это действие мотивом той деятельности, которую данное действие реализует. Любая деятельность осуществляется некоторой совокупностью действий. Понятия «деятельность», «действие» приводят нас к теории деятельности, которую заложили в своих трудах Л. С. Выгодский, С. Л. Рубинштейн, а конкретное содержание было сформулировано А.Н. Леонтьевым в 20-30 годах XX столетия. Тезис о единстве сознания и деятельности был сформулирован С.Л. Рубинштейном следующим образом: «Деятельность человека обуславливает формирование его сознания, его психических связей, процессов и свойств, а эти последние, осуществляя регуляцию человеческой деятельности, являются условием ее адекватного выполнения».</w:t>
      </w:r>
    </w:p>
    <w:p w:rsidR="000B66D2" w:rsidRPr="004A0D7A" w:rsidRDefault="000B66D2" w:rsidP="00767DA8">
      <w:pPr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767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обучения учащихся ориентированная на формирование умения структурировать знания</w:t>
      </w:r>
      <w:r w:rsidR="00767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66D2" w:rsidRDefault="000B66D2" w:rsidP="000B66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66D2" w:rsidRDefault="00176761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задачей современной системы образования является формирование совокупности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учебных действий (УУД)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компетенцию «научить учиться», а не только освоение учащимися конкретных предметных знаний и навыков в рамках отдельных </w:t>
      </w:r>
      <w:r w:rsidR="0098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дисциплин. </w:t>
      </w:r>
    </w:p>
    <w:p w:rsidR="00981B9B" w:rsidRDefault="00981B9B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</w:t>
      </w:r>
    </w:p>
    <w:p w:rsidR="00981B9B" w:rsidRDefault="00981B9B" w:rsidP="00010D36">
      <w:pPr>
        <w:spacing w:after="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достижение «умения учиться» предполагает полноценное освоение всех компонентов учебной деятельности, которые включают:</w:t>
      </w:r>
    </w:p>
    <w:p w:rsidR="00981B9B" w:rsidRDefault="00981B9B" w:rsidP="00981B9B">
      <w:pPr>
        <w:pStyle w:val="a5"/>
        <w:numPr>
          <w:ilvl w:val="0"/>
          <w:numId w:val="3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мотивы;</w:t>
      </w:r>
    </w:p>
    <w:p w:rsidR="00981B9B" w:rsidRDefault="00981B9B" w:rsidP="00981B9B">
      <w:pPr>
        <w:pStyle w:val="a5"/>
        <w:numPr>
          <w:ilvl w:val="0"/>
          <w:numId w:val="3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цель;</w:t>
      </w:r>
    </w:p>
    <w:p w:rsidR="00981B9B" w:rsidRDefault="00981B9B" w:rsidP="00981B9B">
      <w:pPr>
        <w:pStyle w:val="a5"/>
        <w:numPr>
          <w:ilvl w:val="0"/>
          <w:numId w:val="3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задачу;</w:t>
      </w:r>
    </w:p>
    <w:p w:rsidR="00981B9B" w:rsidRDefault="00981B9B" w:rsidP="00981B9B">
      <w:pPr>
        <w:pStyle w:val="a5"/>
        <w:numPr>
          <w:ilvl w:val="0"/>
          <w:numId w:val="3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действия и операции (ориентировка, преобразование материала, контроль и оценка).</w:t>
      </w:r>
    </w:p>
    <w:p w:rsidR="007851B9" w:rsidRDefault="007851B9" w:rsidP="007851B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успешного обучения должны быть сформированы следующие познавательные УУД: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логические, действия постановки и решения проблем.</w:t>
      </w:r>
    </w:p>
    <w:p w:rsidR="007851B9" w:rsidRPr="007851B9" w:rsidRDefault="007851B9" w:rsidP="007851B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 действиям относится и </w:t>
      </w:r>
      <w:r w:rsidRPr="0078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структурирование знаний.</w:t>
      </w:r>
    </w:p>
    <w:p w:rsidR="007833B1" w:rsidRDefault="007833B1" w:rsidP="007833B1">
      <w:pPr>
        <w:pStyle w:val="a3"/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 xml:space="preserve">            В </w:t>
      </w:r>
      <w:r w:rsidRPr="007833B1">
        <w:rPr>
          <w:color w:val="000000"/>
        </w:rPr>
        <w:t>современных условиях предметом особого внимания педагогов все больше становятся внутренние процессы интеллектуального и эмоционального развития ученика, особенности стру</w:t>
      </w:r>
      <w:r>
        <w:rPr>
          <w:color w:val="000000"/>
        </w:rPr>
        <w:t>ктуры его учебного и жизненного.</w:t>
      </w:r>
      <w:r w:rsidRPr="007833B1">
        <w:rPr>
          <w:color w:val="000000"/>
        </w:rPr>
        <w:t xml:space="preserve"> При таком подходе во главу угла выдвигается задача овладения школьниками </w:t>
      </w:r>
      <w:proofErr w:type="spellStart"/>
      <w:r w:rsidRPr="007833B1">
        <w:rPr>
          <w:color w:val="000000"/>
        </w:rPr>
        <w:t>общеинтеллектуальными</w:t>
      </w:r>
      <w:proofErr w:type="spellEnd"/>
      <w:r w:rsidRPr="007833B1">
        <w:rPr>
          <w:color w:val="000000"/>
        </w:rPr>
        <w:t xml:space="preserve"> умениями, и в частности умениями структурирования и систематизации предметных знаний. Овладение данными умениями предполагает усвоение базовых понятий, основополагающих идей и структурных связей между ними, отраженных в содержании школьных дисциплин, и, как результат, создание целостных представлений о той или иной сфере окружающей действительности.</w:t>
      </w:r>
    </w:p>
    <w:p w:rsidR="007833B1" w:rsidRDefault="007833B1" w:rsidP="007833B1">
      <w:pPr>
        <w:pStyle w:val="a3"/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 xml:space="preserve">        Примером могут стать следующие фрагменты уроков:</w:t>
      </w:r>
    </w:p>
    <w:p w:rsidR="00885F42" w:rsidRPr="00885F42" w:rsidRDefault="00885F42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 xml:space="preserve">5 класс: «Упрощение выражений». (Путешествие в «Затерянный мир», нетрадиционный урок). </w:t>
      </w:r>
      <w:r w:rsidR="00520314">
        <w:rPr>
          <w:color w:val="000000"/>
        </w:rPr>
        <w:t>Заполнение готового шаблона.</w:t>
      </w:r>
    </w:p>
    <w:p w:rsidR="00885F42" w:rsidRDefault="00885F42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6 класс</w:t>
      </w:r>
      <w:r w:rsidR="00520314">
        <w:rPr>
          <w:color w:val="000000"/>
        </w:rPr>
        <w:t xml:space="preserve">: «Правильные и неправильные дроби». </w:t>
      </w:r>
      <w:r>
        <w:rPr>
          <w:color w:val="000000"/>
        </w:rPr>
        <w:t xml:space="preserve"> </w:t>
      </w:r>
      <w:r w:rsidR="00520314">
        <w:rPr>
          <w:color w:val="000000"/>
        </w:rPr>
        <w:t>Математическая разминка.</w:t>
      </w:r>
    </w:p>
    <w:p w:rsidR="00520314" w:rsidRDefault="00520314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7 класс: «Формулы сокращенного умножения». Фрагмент проектной работы учащегося.</w:t>
      </w:r>
    </w:p>
    <w:p w:rsidR="00520314" w:rsidRDefault="00A32768" w:rsidP="00A3276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254" w:lineRule="atLeast"/>
        <w:rPr>
          <w:color w:val="000000"/>
        </w:rPr>
      </w:pPr>
      <w:r>
        <w:rPr>
          <w:color w:val="000000"/>
        </w:rPr>
        <w:t xml:space="preserve">7 </w:t>
      </w:r>
      <w:r w:rsidR="00520314">
        <w:rPr>
          <w:color w:val="000000"/>
        </w:rPr>
        <w:t>класс: «Взаимное расположение графиков линейных функций». Результат исследовательской работы учеников.</w:t>
      </w:r>
    </w:p>
    <w:p w:rsidR="00520314" w:rsidRDefault="00520314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7 класс «Степень и ее</w:t>
      </w:r>
      <w:r w:rsidR="00A32768">
        <w:rPr>
          <w:color w:val="000000"/>
        </w:rPr>
        <w:t xml:space="preserve"> свойства</w:t>
      </w:r>
      <w:r>
        <w:rPr>
          <w:color w:val="000000"/>
        </w:rPr>
        <w:t>»</w:t>
      </w:r>
      <w:r w:rsidR="00A32768">
        <w:rPr>
          <w:color w:val="000000"/>
        </w:rPr>
        <w:t>. Историческая справка из доклада школьника.</w:t>
      </w:r>
    </w:p>
    <w:p w:rsidR="00A32768" w:rsidRDefault="00A32768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5 класс «Формулы». Заполнение таблицы.</w:t>
      </w:r>
    </w:p>
    <w:p w:rsidR="00A32768" w:rsidRDefault="00A32768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7 класс: «Смежные и вертикальные  углы». Объяснение нового материала.</w:t>
      </w:r>
    </w:p>
    <w:p w:rsidR="00A32768" w:rsidRDefault="00A32768" w:rsidP="00885F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54" w:lineRule="atLeast"/>
        <w:jc w:val="both"/>
        <w:rPr>
          <w:color w:val="000000"/>
        </w:rPr>
      </w:pPr>
      <w:r>
        <w:rPr>
          <w:color w:val="000000"/>
        </w:rPr>
        <w:t>5 класс: «Формула площади прямоугольника». Лабораторная работа.</w:t>
      </w:r>
    </w:p>
    <w:p w:rsidR="00DF32AB" w:rsidRDefault="008C2367" w:rsidP="00894343">
      <w:pPr>
        <w:pStyle w:val="a3"/>
        <w:shd w:val="clear" w:color="auto" w:fill="FFFFFF"/>
        <w:tabs>
          <w:tab w:val="left" w:pos="1134"/>
        </w:tabs>
        <w:spacing w:line="254" w:lineRule="atLeast"/>
        <w:ind w:firstLine="720"/>
        <w:jc w:val="both"/>
        <w:rPr>
          <w:color w:val="000000"/>
        </w:rPr>
      </w:pPr>
      <w:r w:rsidRPr="00894343">
        <w:rPr>
          <w:color w:val="000000"/>
        </w:rPr>
        <w:t xml:space="preserve">Таким образом, включение в урок проблемных ситуаций, построение урока в технологии </w:t>
      </w:r>
      <w:proofErr w:type="spellStart"/>
      <w:r w:rsidRPr="00894343">
        <w:rPr>
          <w:color w:val="000000"/>
        </w:rPr>
        <w:t>деятельностного</w:t>
      </w:r>
      <w:proofErr w:type="spellEnd"/>
      <w:r w:rsidRPr="00894343">
        <w:rPr>
          <w:color w:val="000000"/>
        </w:rPr>
        <w:t xml:space="preserve"> подхода обучения способствует формированию универсальных учебных действий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</w:p>
    <w:p w:rsidR="00981B9B" w:rsidRPr="007833B1" w:rsidRDefault="00894343" w:rsidP="006F5DA8">
      <w:pPr>
        <w:pStyle w:val="a3"/>
        <w:shd w:val="clear" w:color="auto" w:fill="FFFFFF"/>
        <w:tabs>
          <w:tab w:val="left" w:pos="1134"/>
        </w:tabs>
        <w:spacing w:line="254" w:lineRule="atLeast"/>
        <w:ind w:firstLine="720"/>
        <w:jc w:val="right"/>
      </w:pPr>
      <w:r>
        <w:rPr>
          <w:color w:val="000000"/>
        </w:rPr>
        <w:t>Приложение: презентация.</w:t>
      </w:r>
      <w:r w:rsidR="007833B1">
        <w:t xml:space="preserve"> </w:t>
      </w:r>
    </w:p>
    <w:sectPr w:rsidR="00981B9B" w:rsidRPr="007833B1" w:rsidSect="0089434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02" w:rsidRDefault="00022B02" w:rsidP="00D05807">
      <w:pPr>
        <w:spacing w:after="0" w:line="240" w:lineRule="auto"/>
      </w:pPr>
      <w:r>
        <w:separator/>
      </w:r>
    </w:p>
  </w:endnote>
  <w:endnote w:type="continuationSeparator" w:id="0">
    <w:p w:rsidR="00022B02" w:rsidRDefault="00022B02" w:rsidP="00D0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02" w:rsidRDefault="00022B02" w:rsidP="00D05807">
      <w:pPr>
        <w:spacing w:after="0" w:line="240" w:lineRule="auto"/>
      </w:pPr>
      <w:r>
        <w:separator/>
      </w:r>
    </w:p>
  </w:footnote>
  <w:footnote w:type="continuationSeparator" w:id="0">
    <w:p w:rsidR="00022B02" w:rsidRDefault="00022B02" w:rsidP="00D0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984"/>
    <w:multiLevelType w:val="hybridMultilevel"/>
    <w:tmpl w:val="247AC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E5166"/>
    <w:multiLevelType w:val="hybridMultilevel"/>
    <w:tmpl w:val="E46EE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1697E"/>
    <w:multiLevelType w:val="hybridMultilevel"/>
    <w:tmpl w:val="C4C0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049F9"/>
    <w:multiLevelType w:val="hybridMultilevel"/>
    <w:tmpl w:val="54E07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216876"/>
    <w:multiLevelType w:val="hybridMultilevel"/>
    <w:tmpl w:val="A9B62CE6"/>
    <w:lvl w:ilvl="0" w:tplc="C6C64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46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C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A0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47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8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0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AD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F9"/>
    <w:rsid w:val="00005871"/>
    <w:rsid w:val="00010D36"/>
    <w:rsid w:val="000150AA"/>
    <w:rsid w:val="00022B02"/>
    <w:rsid w:val="000B01B1"/>
    <w:rsid w:val="000B66D2"/>
    <w:rsid w:val="0015232F"/>
    <w:rsid w:val="00176761"/>
    <w:rsid w:val="00202A65"/>
    <w:rsid w:val="00226038"/>
    <w:rsid w:val="00362611"/>
    <w:rsid w:val="003B7A3D"/>
    <w:rsid w:val="003C02B4"/>
    <w:rsid w:val="004209EB"/>
    <w:rsid w:val="004D1B01"/>
    <w:rsid w:val="00501DC0"/>
    <w:rsid w:val="00520213"/>
    <w:rsid w:val="00520314"/>
    <w:rsid w:val="005439CD"/>
    <w:rsid w:val="005A00D6"/>
    <w:rsid w:val="00675C4D"/>
    <w:rsid w:val="00696AC2"/>
    <w:rsid w:val="006B6EA8"/>
    <w:rsid w:val="006D5BBC"/>
    <w:rsid w:val="006F5DA8"/>
    <w:rsid w:val="00702B43"/>
    <w:rsid w:val="0071660F"/>
    <w:rsid w:val="00717AF9"/>
    <w:rsid w:val="00733066"/>
    <w:rsid w:val="00767DA8"/>
    <w:rsid w:val="007833B1"/>
    <w:rsid w:val="007851B9"/>
    <w:rsid w:val="00885F42"/>
    <w:rsid w:val="00894343"/>
    <w:rsid w:val="008C2367"/>
    <w:rsid w:val="008C75F2"/>
    <w:rsid w:val="008C7796"/>
    <w:rsid w:val="008E1DA2"/>
    <w:rsid w:val="00970796"/>
    <w:rsid w:val="00981B9B"/>
    <w:rsid w:val="009A0323"/>
    <w:rsid w:val="00A32768"/>
    <w:rsid w:val="00A614A3"/>
    <w:rsid w:val="00A86D06"/>
    <w:rsid w:val="00B31C53"/>
    <w:rsid w:val="00B87326"/>
    <w:rsid w:val="00C2347E"/>
    <w:rsid w:val="00C71850"/>
    <w:rsid w:val="00C809CB"/>
    <w:rsid w:val="00CC43CB"/>
    <w:rsid w:val="00D05807"/>
    <w:rsid w:val="00D20AA9"/>
    <w:rsid w:val="00D370F3"/>
    <w:rsid w:val="00DF32AB"/>
    <w:rsid w:val="00E0769F"/>
    <w:rsid w:val="00E622B4"/>
    <w:rsid w:val="00EB1383"/>
    <w:rsid w:val="00EF342F"/>
    <w:rsid w:val="00EF59C1"/>
    <w:rsid w:val="00F13C1F"/>
    <w:rsid w:val="00F4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4D"/>
  </w:style>
  <w:style w:type="paragraph" w:styleId="2">
    <w:name w:val="heading 2"/>
    <w:basedOn w:val="a"/>
    <w:link w:val="20"/>
    <w:uiPriority w:val="9"/>
    <w:qFormat/>
    <w:rsid w:val="00A61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71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AF9"/>
  </w:style>
  <w:style w:type="character" w:customStyle="1" w:styleId="hl">
    <w:name w:val="hl"/>
    <w:basedOn w:val="a0"/>
    <w:rsid w:val="00717AF9"/>
  </w:style>
  <w:style w:type="character" w:styleId="a4">
    <w:name w:val="Hyperlink"/>
    <w:basedOn w:val="a0"/>
    <w:uiPriority w:val="99"/>
    <w:semiHidden/>
    <w:unhideWhenUsed/>
    <w:rsid w:val="00717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0AA9"/>
    <w:pPr>
      <w:ind w:left="720"/>
      <w:contextualSpacing/>
    </w:pPr>
  </w:style>
  <w:style w:type="paragraph" w:styleId="a6">
    <w:name w:val="No Spacing"/>
    <w:uiPriority w:val="1"/>
    <w:qFormat/>
    <w:rsid w:val="002260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61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5807"/>
  </w:style>
  <w:style w:type="paragraph" w:styleId="a9">
    <w:name w:val="footer"/>
    <w:basedOn w:val="a"/>
    <w:link w:val="aa"/>
    <w:uiPriority w:val="99"/>
    <w:semiHidden/>
    <w:unhideWhenUsed/>
    <w:rsid w:val="00D0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34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9FB1-5004-41E7-94D3-6C5039C8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2014-11-28T06:26:00Z</dcterms:created>
  <dcterms:modified xsi:type="dcterms:W3CDTF">2015-01-28T04:23:00Z</dcterms:modified>
</cp:coreProperties>
</file>